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1"/>
        <w:gridCol w:w="1885"/>
      </w:tblGrid>
      <w:tr w:rsidR="00892F57" w:rsidTr="00C02496">
        <w:tc>
          <w:tcPr>
            <w:tcW w:w="9016" w:type="dxa"/>
            <w:gridSpan w:val="2"/>
          </w:tcPr>
          <w:p w:rsidR="00892F57" w:rsidRDefault="00892F57" w:rsidP="00126925">
            <w:pPr>
              <w:spacing w:before="240" w:line="360" w:lineRule="auto"/>
              <w:jc w:val="center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شرکت (تولیدی / بازرگانی)</w:t>
            </w:r>
          </w:p>
        </w:tc>
      </w:tr>
      <w:tr w:rsidR="00892F57" w:rsidTr="00C02496">
        <w:tc>
          <w:tcPr>
            <w:tcW w:w="9016" w:type="dxa"/>
            <w:gridSpan w:val="2"/>
          </w:tcPr>
          <w:p w:rsidR="00892F57" w:rsidRDefault="00892F57" w:rsidP="00126925">
            <w:pPr>
              <w:spacing w:before="240" w:line="360" w:lineRule="auto"/>
              <w:jc w:val="center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گزارش بهای تمام شده کالای فروش رفته</w:t>
            </w:r>
          </w:p>
        </w:tc>
      </w:tr>
      <w:tr w:rsidR="00892F57" w:rsidTr="00C02496">
        <w:tc>
          <w:tcPr>
            <w:tcW w:w="9016" w:type="dxa"/>
            <w:gridSpan w:val="2"/>
          </w:tcPr>
          <w:p w:rsidR="00892F57" w:rsidRDefault="00892F57" w:rsidP="00126925">
            <w:pPr>
              <w:spacing w:before="240" w:line="360" w:lineRule="auto"/>
              <w:jc w:val="center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منتهی به .............</w:t>
            </w: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موجودی کالای (ساخته شده) ابتدای دوره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اضافه می‌شود: بهای تمام شده کالای خریداری شده / ساخته شده طی دوره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بهای تمام شده کالای آماده فروش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bookmarkStart w:id="0" w:name="_GoBack"/>
            <w:r>
              <w:rPr>
                <w:rFonts w:ascii="Sahel" w:hAnsi="Sahel" w:cs="Sahel" w:hint="cs"/>
                <w:rtl/>
              </w:rPr>
              <w:t>کسر می‌شود: موجودی کالای (ساخته شده) پایان دوره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  <w:bookmarkEnd w:id="0"/>
      <w:tr w:rsidR="00892F57" w:rsidTr="00C02496">
        <w:tc>
          <w:tcPr>
            <w:tcW w:w="7131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  <w:r>
              <w:rPr>
                <w:rFonts w:ascii="Sahel" w:hAnsi="Sahel" w:cs="Sahel" w:hint="cs"/>
                <w:rtl/>
              </w:rPr>
              <w:t>بهای تمام شده کالای فروش رفته</w:t>
            </w:r>
          </w:p>
        </w:tc>
        <w:tc>
          <w:tcPr>
            <w:tcW w:w="1885" w:type="dxa"/>
          </w:tcPr>
          <w:p w:rsidR="00892F57" w:rsidRDefault="00892F57" w:rsidP="00126925">
            <w:pPr>
              <w:spacing w:before="240" w:line="360" w:lineRule="auto"/>
              <w:jc w:val="both"/>
              <w:rPr>
                <w:rFonts w:ascii="Sahel" w:hAnsi="Sahel" w:cs="Sahel"/>
                <w:rtl/>
              </w:rPr>
            </w:pPr>
          </w:p>
        </w:tc>
      </w:tr>
    </w:tbl>
    <w:p w:rsidR="00892F57" w:rsidRPr="00892F57" w:rsidRDefault="00892F57" w:rsidP="00892F57">
      <w:pPr>
        <w:jc w:val="both"/>
        <w:rPr>
          <w:rFonts w:ascii="Sahel" w:hAnsi="Sahel" w:cs="Sahel"/>
        </w:rPr>
      </w:pPr>
    </w:p>
    <w:sectPr w:rsidR="00892F57" w:rsidRPr="00892F57" w:rsidSect="00164BC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hel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7"/>
    <w:rsid w:val="00126925"/>
    <w:rsid w:val="00164BCB"/>
    <w:rsid w:val="006616E2"/>
    <w:rsid w:val="008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7403CF"/>
  <w15:chartTrackingRefBased/>
  <w15:docId w15:val="{1AB67148-FA57-4F66-A3F2-F3873DCD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Clinic.Computer</dc:creator>
  <cp:keywords/>
  <dc:description/>
  <cp:lastModifiedBy>Clinic.Computer</cp:lastModifiedBy>
  <cp:revision>2</cp:revision>
  <cp:lastPrinted>2021-12-19T11:55:00Z</cp:lastPrinted>
  <dcterms:created xsi:type="dcterms:W3CDTF">2021-12-17T16:32:00Z</dcterms:created>
  <dcterms:modified xsi:type="dcterms:W3CDTF">2021-12-19T11:56:00Z</dcterms:modified>
</cp:coreProperties>
</file>